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BC" w:rsidRPr="00724CF4" w:rsidRDefault="004F36BC" w:rsidP="004F36B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24CF4">
        <w:rPr>
          <w:b/>
          <w:sz w:val="22"/>
          <w:szCs w:val="22"/>
        </w:rPr>
        <w:t xml:space="preserve"> BOSNA I HERCEGOVINA                    </w:t>
      </w:r>
      <w:r w:rsidRPr="00724CF4">
        <w:rPr>
          <w:b/>
          <w:sz w:val="22"/>
          <w:szCs w:val="22"/>
          <w:lang w:val="sr-Cyrl-CS"/>
        </w:rPr>
        <w:t xml:space="preserve">         </w:t>
      </w:r>
      <w:r w:rsidRPr="00724CF4">
        <w:rPr>
          <w:b/>
          <w:sz w:val="22"/>
          <w:szCs w:val="22"/>
        </w:rPr>
        <w:t>PARLAMENT FEDERACIJE</w:t>
      </w:r>
    </w:p>
    <w:p w:rsidR="004F36BC" w:rsidRPr="00724CF4" w:rsidRDefault="004F36BC" w:rsidP="004F36BC">
      <w:pPr>
        <w:rPr>
          <w:b/>
          <w:sz w:val="22"/>
          <w:szCs w:val="22"/>
        </w:rPr>
      </w:pPr>
      <w:r w:rsidRPr="00724CF4">
        <w:rPr>
          <w:b/>
          <w:sz w:val="22"/>
          <w:szCs w:val="22"/>
        </w:rPr>
        <w:t xml:space="preserve">FEDERACIJA BOSNE I HERCEGOVINE     PREDSTAVNIČKI-ZASTUPNIČKI DOM            </w:t>
      </w:r>
    </w:p>
    <w:p w:rsidR="004F36BC" w:rsidRPr="00724CF4" w:rsidRDefault="004F36BC" w:rsidP="004F36BC">
      <w:pPr>
        <w:jc w:val="center"/>
        <w:rPr>
          <w:b/>
          <w:sz w:val="22"/>
          <w:szCs w:val="22"/>
          <w:lang w:val="hr-HR"/>
        </w:rPr>
      </w:pPr>
      <w:r w:rsidRPr="00724CF4">
        <w:rPr>
          <w:b/>
          <w:sz w:val="22"/>
          <w:szCs w:val="22"/>
        </w:rPr>
        <w:t>Ustavna komisija</w:t>
      </w:r>
    </w:p>
    <w:p w:rsidR="00660937" w:rsidRDefault="00660937"/>
    <w:p w:rsidR="004F36BC" w:rsidRDefault="004F36BC">
      <w:pPr>
        <w:rPr>
          <w:sz w:val="24"/>
          <w:szCs w:val="24"/>
        </w:rPr>
      </w:pPr>
    </w:p>
    <w:p w:rsidR="004A048C" w:rsidRDefault="004A048C">
      <w:pPr>
        <w:rPr>
          <w:sz w:val="24"/>
          <w:szCs w:val="24"/>
        </w:rPr>
      </w:pPr>
    </w:p>
    <w:p w:rsidR="004A048C" w:rsidRDefault="004A048C">
      <w:pPr>
        <w:rPr>
          <w:sz w:val="24"/>
          <w:szCs w:val="24"/>
        </w:rPr>
      </w:pPr>
    </w:p>
    <w:p w:rsidR="004F36BC" w:rsidRDefault="004F36BC">
      <w:pPr>
        <w:rPr>
          <w:sz w:val="24"/>
          <w:szCs w:val="24"/>
        </w:rPr>
      </w:pPr>
    </w:p>
    <w:p w:rsidR="004F36BC" w:rsidRPr="004F36BC" w:rsidRDefault="004F36BC">
      <w:pPr>
        <w:rPr>
          <w:sz w:val="24"/>
          <w:szCs w:val="24"/>
        </w:rPr>
      </w:pPr>
    </w:p>
    <w:p w:rsidR="004F36BC" w:rsidRPr="004A048C" w:rsidRDefault="004F36BC" w:rsidP="004F36BC">
      <w:pPr>
        <w:jc w:val="center"/>
        <w:rPr>
          <w:sz w:val="28"/>
          <w:szCs w:val="28"/>
        </w:rPr>
      </w:pPr>
      <w:r w:rsidRPr="004A048C">
        <w:rPr>
          <w:sz w:val="28"/>
          <w:szCs w:val="28"/>
        </w:rPr>
        <w:t>PREGLED ZAKLJUČAKA</w:t>
      </w:r>
    </w:p>
    <w:p w:rsidR="004F36BC" w:rsidRPr="00B74C35" w:rsidRDefault="004F36BC" w:rsidP="004F36BC">
      <w:pPr>
        <w:jc w:val="center"/>
        <w:rPr>
          <w:b/>
          <w:sz w:val="28"/>
          <w:szCs w:val="28"/>
          <w:lang w:val="bs-Latn-BA"/>
        </w:rPr>
      </w:pPr>
      <w:r w:rsidRPr="00B74C35">
        <w:rPr>
          <w:b/>
          <w:sz w:val="28"/>
          <w:szCs w:val="28"/>
        </w:rPr>
        <w:t xml:space="preserve">Ustavne komisije u povodu problematike </w:t>
      </w:r>
      <w:r w:rsidRPr="00B74C35">
        <w:rPr>
          <w:b/>
          <w:sz w:val="28"/>
          <w:szCs w:val="28"/>
          <w:lang w:val="bs-Latn-BA"/>
        </w:rPr>
        <w:t xml:space="preserve">provedbe odluka </w:t>
      </w:r>
    </w:p>
    <w:p w:rsidR="004F36BC" w:rsidRPr="00B74C35" w:rsidRDefault="004F36BC" w:rsidP="004F36BC">
      <w:pPr>
        <w:jc w:val="center"/>
        <w:rPr>
          <w:b/>
          <w:sz w:val="28"/>
          <w:szCs w:val="28"/>
          <w:lang w:val="bs-Latn-BA"/>
        </w:rPr>
      </w:pPr>
      <w:r w:rsidRPr="00B74C35">
        <w:rPr>
          <w:b/>
          <w:sz w:val="28"/>
          <w:szCs w:val="28"/>
          <w:lang w:val="bs-Latn-BA"/>
        </w:rPr>
        <w:t xml:space="preserve">ustavnih sudova Bosne i Hercegovine i Federacije Bosne i Hercegovine </w:t>
      </w:r>
    </w:p>
    <w:p w:rsidR="004F36BC" w:rsidRPr="00B74C35" w:rsidRDefault="004F36BC" w:rsidP="004F36BC">
      <w:pPr>
        <w:jc w:val="center"/>
        <w:rPr>
          <w:b/>
          <w:sz w:val="28"/>
          <w:szCs w:val="28"/>
          <w:lang w:val="bs-Latn-BA"/>
        </w:rPr>
      </w:pPr>
      <w:r w:rsidRPr="00B74C35">
        <w:rPr>
          <w:b/>
          <w:sz w:val="28"/>
          <w:szCs w:val="28"/>
          <w:lang w:val="bs-Latn-BA"/>
        </w:rPr>
        <w:t>od 1996. do 2011. godine</w:t>
      </w:r>
    </w:p>
    <w:p w:rsidR="004F36BC" w:rsidRPr="004A048C" w:rsidRDefault="004F36BC" w:rsidP="004F36BC">
      <w:pPr>
        <w:jc w:val="center"/>
        <w:rPr>
          <w:sz w:val="28"/>
          <w:szCs w:val="28"/>
          <w:lang w:val="bs-Latn-BA"/>
        </w:rPr>
      </w:pPr>
    </w:p>
    <w:p w:rsidR="004F36BC" w:rsidRPr="004A048C" w:rsidRDefault="004F36BC" w:rsidP="004F36BC">
      <w:pPr>
        <w:jc w:val="both"/>
        <w:rPr>
          <w:sz w:val="28"/>
          <w:szCs w:val="28"/>
          <w:lang w:val="bs-Latn-BA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A048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29.07.2009.g.</w:t>
      </w:r>
    </w:p>
    <w:p w:rsidR="004F36BC" w:rsidRDefault="004F36BC" w:rsidP="004F36BC">
      <w:pPr>
        <w:jc w:val="both"/>
        <w:rPr>
          <w:sz w:val="24"/>
          <w:szCs w:val="24"/>
        </w:rPr>
      </w:pPr>
    </w:p>
    <w:p w:rsidR="00417B09" w:rsidRPr="00417B09" w:rsidRDefault="00417B09" w:rsidP="004F36BC">
      <w:pPr>
        <w:jc w:val="both"/>
        <w:rPr>
          <w:sz w:val="24"/>
          <w:szCs w:val="24"/>
        </w:rPr>
      </w:pPr>
    </w:p>
    <w:p w:rsidR="004A048C" w:rsidRPr="00417B09" w:rsidRDefault="004A048C" w:rsidP="004A048C">
      <w:pPr>
        <w:ind w:firstLine="720"/>
        <w:jc w:val="both"/>
        <w:rPr>
          <w:sz w:val="24"/>
          <w:szCs w:val="24"/>
        </w:rPr>
      </w:pPr>
      <w:r w:rsidRPr="00417B09">
        <w:rPr>
          <w:sz w:val="24"/>
          <w:szCs w:val="24"/>
        </w:rPr>
        <w:t>Vlada Federacije BiH zadužuje se da do 30.09.2009. godine Predstavnički dom Parlamenta Federacije izvijesti koje odluke Ustavnog suda Federacije BiH, donesene od formiranja Suda do danas, nisu izvršene.</w:t>
      </w:r>
    </w:p>
    <w:p w:rsidR="004A048C" w:rsidRPr="00417B09" w:rsidRDefault="004A048C" w:rsidP="004A048C">
      <w:pPr>
        <w:ind w:firstLine="720"/>
        <w:jc w:val="both"/>
        <w:rPr>
          <w:sz w:val="24"/>
          <w:szCs w:val="24"/>
        </w:rPr>
      </w:pPr>
      <w:r w:rsidRPr="00417B09">
        <w:rPr>
          <w:sz w:val="24"/>
          <w:szCs w:val="24"/>
        </w:rPr>
        <w:t>Vlada Federacije BiH zadužuje se da u skladu sa odredbama Ustava Federacije BiH Parlamentu Federacije BiH uputi Prijedlog zakona kojim će se normativno regulirati obaveza izvršavanja odluka ustavnih sudova Bosne i Hercegovine i Federacije Bosne i Hercegovine.</w:t>
      </w:r>
    </w:p>
    <w:p w:rsidR="004A048C" w:rsidRPr="00417B09" w:rsidRDefault="004A048C" w:rsidP="004A048C">
      <w:pPr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21.10.2009.g.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  <w:lang w:val="hr-BA"/>
        </w:rPr>
      </w:pPr>
      <w:r w:rsidRPr="00417B09">
        <w:rPr>
          <w:sz w:val="24"/>
          <w:szCs w:val="24"/>
          <w:lang w:val="hr-BA"/>
        </w:rPr>
        <w:t>Razmatrajući provedbe odluka ustavnih sudova BiH i FBIH kao i ostvarivanje ustavnosti i zakonitosti u Federaciji BiH (što je obaveza Ustavne komisije“), Ustavna komisija, osnažujući svoj zaključak donesen na njenoj sjednici 29.07.2009. godine,  predlaže Domu da donese zaključak slijedeće sadržine:</w:t>
      </w:r>
    </w:p>
    <w:p w:rsidR="004F36BC" w:rsidRPr="00417B09" w:rsidRDefault="004F36BC" w:rsidP="004F36BC">
      <w:pPr>
        <w:jc w:val="both"/>
        <w:rPr>
          <w:b/>
          <w:sz w:val="24"/>
          <w:szCs w:val="24"/>
          <w:lang w:val="hr-BA"/>
        </w:rPr>
      </w:pPr>
      <w:r w:rsidRPr="00417B09">
        <w:rPr>
          <w:sz w:val="24"/>
          <w:szCs w:val="24"/>
          <w:lang w:val="hr-BA"/>
        </w:rPr>
        <w:tab/>
      </w:r>
      <w:r w:rsidRPr="00417B09">
        <w:rPr>
          <w:b/>
          <w:sz w:val="24"/>
          <w:szCs w:val="24"/>
          <w:lang w:val="hr-BA"/>
        </w:rPr>
        <w:t>„Predstavnički dom Parlamenta Federacije BiH u funkciji ostvarivanja ustavnosti i zakonitosti u Federaciji BiH zadužuje Vladu Federacije da ga do 30.11.2009. godine izvijesti koje odluke ustavnih sudova BiH i Federacije BiH od osnivanja tih sudova do danas, nisu provedene, kako bi se pokrenule nužne procedure za njihovu dosljednu provedbu.“</w:t>
      </w:r>
    </w:p>
    <w:p w:rsidR="00BE7F53" w:rsidRDefault="00BE7F53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17B09" w:rsidRPr="00417B09" w:rsidRDefault="00417B09" w:rsidP="004F36BC">
      <w:pPr>
        <w:jc w:val="both"/>
        <w:rPr>
          <w:b/>
          <w:sz w:val="24"/>
          <w:szCs w:val="24"/>
          <w:lang w:val="hr-BA"/>
        </w:rPr>
      </w:pPr>
    </w:p>
    <w:p w:rsidR="004F36BC" w:rsidRPr="00417B09" w:rsidRDefault="004A048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lastRenderedPageBreak/>
        <w:t>22.03.</w:t>
      </w:r>
      <w:r w:rsidR="004F36BC" w:rsidRPr="00417B09">
        <w:rPr>
          <w:b/>
          <w:sz w:val="24"/>
          <w:szCs w:val="24"/>
        </w:rPr>
        <w:t>2010.</w:t>
      </w:r>
      <w:r w:rsidRPr="00417B09">
        <w:rPr>
          <w:b/>
          <w:sz w:val="24"/>
          <w:szCs w:val="24"/>
        </w:rPr>
        <w:t>g.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ind w:firstLine="720"/>
        <w:jc w:val="both"/>
        <w:rPr>
          <w:sz w:val="24"/>
          <w:szCs w:val="24"/>
          <w:lang w:val="hr-HR"/>
        </w:rPr>
      </w:pPr>
      <w:r w:rsidRPr="00417B09">
        <w:rPr>
          <w:sz w:val="24"/>
          <w:szCs w:val="24"/>
          <w:lang w:val="hr-HR"/>
        </w:rPr>
        <w:t xml:space="preserve">Ustavna komisija predlaže Zastupničkom domu Parlamenta Federacije BiH da donese </w:t>
      </w:r>
      <w:r w:rsidRPr="00417B09">
        <w:rPr>
          <w:b/>
          <w:sz w:val="24"/>
          <w:szCs w:val="24"/>
          <w:u w:val="single"/>
          <w:lang w:val="hr-HR"/>
        </w:rPr>
        <w:t>zaključke</w:t>
      </w:r>
      <w:r w:rsidRPr="00417B09">
        <w:rPr>
          <w:sz w:val="24"/>
          <w:szCs w:val="24"/>
          <w:lang w:val="hr-HR"/>
        </w:rPr>
        <w:t xml:space="preserve"> slijedeće sadržine:</w:t>
      </w:r>
    </w:p>
    <w:p w:rsidR="004F36BC" w:rsidRPr="00417B09" w:rsidRDefault="004F36BC" w:rsidP="004F36BC">
      <w:pPr>
        <w:ind w:firstLine="720"/>
        <w:jc w:val="both"/>
        <w:rPr>
          <w:sz w:val="24"/>
          <w:szCs w:val="24"/>
          <w:lang w:val="hr-HR"/>
        </w:rPr>
      </w:pPr>
    </w:p>
    <w:p w:rsidR="004F36BC" w:rsidRPr="00417B09" w:rsidRDefault="004F36BC" w:rsidP="004F36B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417B09">
        <w:rPr>
          <w:sz w:val="24"/>
          <w:szCs w:val="24"/>
          <w:lang w:val="hr-HR"/>
        </w:rPr>
        <w:t xml:space="preserve">„Vlada Federacije BiH zadužuje se da </w:t>
      </w:r>
      <w:r w:rsidRPr="00417B09">
        <w:rPr>
          <w:b/>
          <w:sz w:val="24"/>
          <w:szCs w:val="24"/>
          <w:lang w:val="hr-HR"/>
        </w:rPr>
        <w:t>do 30.04.2010. godine</w:t>
      </w:r>
      <w:r w:rsidRPr="00417B09">
        <w:rPr>
          <w:sz w:val="24"/>
          <w:szCs w:val="24"/>
          <w:lang w:val="hr-HR"/>
        </w:rPr>
        <w:t xml:space="preserve"> izvijesti Predstavnički dom koje odluke ustavnih sudova Bosne i Hercegovine i Federacije Bosne i Hercegovine, donesene od formiranja ovih sudova do danas, nisu provedene, te za provedbu kojih presuda su pokrenute potrebne procedure.</w:t>
      </w:r>
    </w:p>
    <w:p w:rsidR="004F36BC" w:rsidRPr="00417B09" w:rsidRDefault="004F36BC" w:rsidP="004F36BC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417B09">
        <w:rPr>
          <w:sz w:val="24"/>
          <w:szCs w:val="24"/>
          <w:lang w:val="hr-HR"/>
        </w:rPr>
        <w:t>Vlada Federacije BiH zadužuje se da u skladu sa odredbama Ustava Federacije BiH, i to: čl.IV.A.20. (1)</w:t>
      </w:r>
      <w:r w:rsidR="00CD64A5">
        <w:rPr>
          <w:sz w:val="24"/>
          <w:szCs w:val="24"/>
          <w:lang w:val="hr-HR"/>
        </w:rPr>
        <w:t>,</w:t>
      </w:r>
      <w:r w:rsidRPr="00417B09">
        <w:rPr>
          <w:sz w:val="24"/>
          <w:szCs w:val="24"/>
          <w:lang w:val="hr-HR"/>
        </w:rPr>
        <w:t xml:space="preserve"> koja odredba utvrđuje </w:t>
      </w:r>
      <w:r w:rsidRPr="00417B09">
        <w:rPr>
          <w:b/>
          <w:sz w:val="24"/>
          <w:szCs w:val="24"/>
          <w:lang w:val="hr-HR"/>
        </w:rPr>
        <w:t>„nadležnost Parlamenta za donošenje zakona“,</w:t>
      </w:r>
      <w:r w:rsidRPr="00417B09">
        <w:rPr>
          <w:sz w:val="24"/>
          <w:szCs w:val="24"/>
          <w:lang w:val="hr-HR"/>
        </w:rPr>
        <w:t xml:space="preserve"> te čl. IV.B.3.c)I</w:t>
      </w:r>
      <w:r w:rsidR="00CD64A5">
        <w:rPr>
          <w:sz w:val="24"/>
          <w:szCs w:val="24"/>
          <w:lang w:val="hr-HR"/>
        </w:rPr>
        <w:t>,</w:t>
      </w:r>
      <w:r w:rsidRPr="00417B09">
        <w:rPr>
          <w:sz w:val="24"/>
          <w:szCs w:val="24"/>
          <w:lang w:val="hr-HR"/>
        </w:rPr>
        <w:t xml:space="preserve"> koja odredba u nadležnost PREMIJERA stavlja </w:t>
      </w:r>
      <w:r w:rsidRPr="00417B09">
        <w:rPr>
          <w:b/>
          <w:sz w:val="24"/>
          <w:szCs w:val="24"/>
          <w:lang w:val="hr-HR"/>
        </w:rPr>
        <w:t>„osiguranje izvršavanja odluka sudova Federacije...“,</w:t>
      </w:r>
      <w:r w:rsidRPr="00417B09">
        <w:rPr>
          <w:sz w:val="24"/>
          <w:szCs w:val="24"/>
          <w:lang w:val="hr-HR"/>
        </w:rPr>
        <w:t xml:space="preserve"> Parlamentu Federacije uputi prijedlog zakona kojim će se normativno regulirati obaveza izvršavanja odluka ustavnih sudova Bosne i Hercegovine i Federacije BiH.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D461DB" w:rsidRPr="00417B09" w:rsidRDefault="00D461DB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both"/>
        <w:rPr>
          <w:b/>
          <w:sz w:val="24"/>
          <w:szCs w:val="24"/>
        </w:rPr>
      </w:pPr>
      <w:r w:rsidRPr="00417B09">
        <w:rPr>
          <w:b/>
          <w:sz w:val="24"/>
          <w:szCs w:val="24"/>
        </w:rPr>
        <w:t>30.05.2011.</w:t>
      </w:r>
      <w:r w:rsidR="004A048C" w:rsidRPr="00417B09">
        <w:rPr>
          <w:b/>
          <w:sz w:val="24"/>
          <w:szCs w:val="24"/>
        </w:rPr>
        <w:t>g.</w:t>
      </w:r>
    </w:p>
    <w:p w:rsidR="004F36BC" w:rsidRPr="00417B09" w:rsidRDefault="004F36BC" w:rsidP="004F36BC">
      <w:pPr>
        <w:jc w:val="both"/>
        <w:rPr>
          <w:sz w:val="24"/>
          <w:szCs w:val="24"/>
        </w:rPr>
      </w:pPr>
    </w:p>
    <w:p w:rsidR="004F36BC" w:rsidRPr="00417B09" w:rsidRDefault="004F36BC" w:rsidP="004F36BC">
      <w:pPr>
        <w:jc w:val="center"/>
        <w:rPr>
          <w:sz w:val="24"/>
          <w:szCs w:val="24"/>
          <w:lang w:val="bs-Latn-BA"/>
        </w:rPr>
      </w:pPr>
      <w:r w:rsidRPr="00417B09">
        <w:rPr>
          <w:sz w:val="24"/>
          <w:szCs w:val="24"/>
        </w:rPr>
        <w:t>Z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A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K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LJ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U</w:t>
      </w:r>
      <w:r w:rsidRPr="00417B09">
        <w:rPr>
          <w:sz w:val="24"/>
          <w:szCs w:val="24"/>
          <w:lang w:val="bs-Latn-BA"/>
        </w:rPr>
        <w:t xml:space="preserve"> Č </w:t>
      </w:r>
      <w:r w:rsidRPr="00417B09">
        <w:rPr>
          <w:sz w:val="24"/>
          <w:szCs w:val="24"/>
        </w:rPr>
        <w:t>A</w:t>
      </w:r>
      <w:r w:rsidRPr="00417B09">
        <w:rPr>
          <w:sz w:val="24"/>
          <w:szCs w:val="24"/>
          <w:lang w:val="bs-Latn-BA"/>
        </w:rPr>
        <w:t xml:space="preserve"> </w:t>
      </w:r>
      <w:r w:rsidRPr="00417B09">
        <w:rPr>
          <w:sz w:val="24"/>
          <w:szCs w:val="24"/>
        </w:rPr>
        <w:t>K</w:t>
      </w:r>
    </w:p>
    <w:p w:rsidR="004F36BC" w:rsidRPr="00417B09" w:rsidRDefault="004F36BC" w:rsidP="004F36BC">
      <w:pPr>
        <w:jc w:val="center"/>
        <w:rPr>
          <w:sz w:val="24"/>
          <w:szCs w:val="24"/>
          <w:lang w:val="bs-Latn-BA"/>
        </w:rPr>
      </w:pPr>
    </w:p>
    <w:p w:rsidR="004F36BC" w:rsidRPr="00417B09" w:rsidRDefault="004F36BC" w:rsidP="004F36BC">
      <w:pPr>
        <w:jc w:val="center"/>
        <w:rPr>
          <w:sz w:val="24"/>
          <w:szCs w:val="24"/>
          <w:lang w:val="bs-Latn-BA"/>
        </w:rPr>
      </w:pPr>
    </w:p>
    <w:p w:rsidR="004F36BC" w:rsidRPr="00417B09" w:rsidRDefault="004F36BC" w:rsidP="004F36BC">
      <w:pPr>
        <w:ind w:firstLine="720"/>
        <w:jc w:val="both"/>
        <w:rPr>
          <w:sz w:val="24"/>
          <w:szCs w:val="24"/>
          <w:lang w:val="bs-Latn-BA"/>
        </w:rPr>
      </w:pPr>
      <w:r w:rsidRPr="00417B09">
        <w:rPr>
          <w:sz w:val="24"/>
          <w:szCs w:val="24"/>
          <w:lang w:val="bs-Latn-BA"/>
        </w:rPr>
        <w:t>Ustavna komisija Predstavničkog doma obnavlja prijedlog upućen Domu tri puta u mandatu 2006.-2010. godina, kojim Predstavničkom domu predlaže da Vladu Federacije BiH zaduži za podnošenje cjelovitog izvještaja o provedbi odluka Ustavnog suda Federacije BiH za period 1996.-2011. godina u kome bi se navele odluke koje nisu provedene, te koje su sve institucije, unutar Federacije BiH, bile dužne pokrenuti procedure za provedbe odluka Ustavnog suda Federacije BiH.</w:t>
      </w:r>
    </w:p>
    <w:p w:rsidR="004F36BC" w:rsidRPr="00417B09" w:rsidRDefault="004F36BC" w:rsidP="004F36BC">
      <w:pPr>
        <w:ind w:firstLine="720"/>
        <w:jc w:val="both"/>
        <w:rPr>
          <w:sz w:val="24"/>
          <w:szCs w:val="24"/>
          <w:lang w:val="bs-Latn-BA"/>
        </w:rPr>
      </w:pPr>
      <w:r w:rsidRPr="00417B09">
        <w:rPr>
          <w:sz w:val="24"/>
          <w:szCs w:val="24"/>
          <w:lang w:val="bs-Latn-BA"/>
        </w:rPr>
        <w:t>Ustavna komisija Predstavničkog doma, također, predlaže da Dom od Ustavnog suda Federacije BiH zatraži isti izvještaj podsjećajući ovu čelnu pravosudnu instituciju u Federaciji i na njenu obavezu da prati provedbe upravo njenih akata, te u skladu sa Ustavom Federacije BiH i svojim aktima pravovremeno reaguje na kršenje Ustava Federacije BiH zbog neprovođenja akata Ustavnog suda i ignorisanja tih akata na svim nivoima vlasti u Federaciji BiH.</w:t>
      </w:r>
    </w:p>
    <w:p w:rsidR="004F36BC" w:rsidRPr="00417B09" w:rsidRDefault="004F36BC" w:rsidP="004F36BC">
      <w:pPr>
        <w:jc w:val="both"/>
        <w:rPr>
          <w:sz w:val="24"/>
          <w:szCs w:val="24"/>
          <w:lang w:val="bs-Latn-BA"/>
        </w:rPr>
      </w:pPr>
    </w:p>
    <w:p w:rsidR="004F36BC" w:rsidRPr="00417B09" w:rsidRDefault="004F36BC" w:rsidP="004F36BC">
      <w:pPr>
        <w:jc w:val="both"/>
        <w:rPr>
          <w:sz w:val="24"/>
          <w:szCs w:val="24"/>
        </w:rPr>
      </w:pPr>
    </w:p>
    <w:sectPr w:rsidR="004F36BC" w:rsidRPr="00417B09" w:rsidSect="0066093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86E" w:rsidRDefault="005A486E" w:rsidP="004A048C">
      <w:r>
        <w:separator/>
      </w:r>
    </w:p>
  </w:endnote>
  <w:endnote w:type="continuationSeparator" w:id="1">
    <w:p w:rsidR="005A486E" w:rsidRDefault="005A486E" w:rsidP="004A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94188"/>
      <w:docPartObj>
        <w:docPartGallery w:val="Page Numbers (Bottom of Page)"/>
        <w:docPartUnique/>
      </w:docPartObj>
    </w:sdtPr>
    <w:sdtContent>
      <w:p w:rsidR="004A048C" w:rsidRDefault="005456BB">
        <w:pPr>
          <w:pStyle w:val="Footer"/>
          <w:jc w:val="right"/>
        </w:pPr>
        <w:fldSimple w:instr=" PAGE   \* MERGEFORMAT ">
          <w:r w:rsidR="00CD64A5">
            <w:rPr>
              <w:noProof/>
            </w:rPr>
            <w:t>2</w:t>
          </w:r>
        </w:fldSimple>
      </w:p>
    </w:sdtContent>
  </w:sdt>
  <w:p w:rsidR="004A048C" w:rsidRDefault="004A0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86E" w:rsidRDefault="005A486E" w:rsidP="004A048C">
      <w:r>
        <w:separator/>
      </w:r>
    </w:p>
  </w:footnote>
  <w:footnote w:type="continuationSeparator" w:id="1">
    <w:p w:rsidR="005A486E" w:rsidRDefault="005A486E" w:rsidP="004A0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6FEC"/>
    <w:multiLevelType w:val="hybridMultilevel"/>
    <w:tmpl w:val="8842F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C3FD1"/>
    <w:multiLevelType w:val="hybridMultilevel"/>
    <w:tmpl w:val="5666F50C"/>
    <w:lvl w:ilvl="0" w:tplc="D48234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6BC"/>
    <w:rsid w:val="00004FED"/>
    <w:rsid w:val="00417B09"/>
    <w:rsid w:val="004A048C"/>
    <w:rsid w:val="004F36BC"/>
    <w:rsid w:val="005456BB"/>
    <w:rsid w:val="005A486E"/>
    <w:rsid w:val="00660937"/>
    <w:rsid w:val="006F0B12"/>
    <w:rsid w:val="00B74C35"/>
    <w:rsid w:val="00BE7F53"/>
    <w:rsid w:val="00C3693F"/>
    <w:rsid w:val="00CD64A5"/>
    <w:rsid w:val="00D461DB"/>
    <w:rsid w:val="00E66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6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A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048C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4A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48C"/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B28D-70E6-416A-BA4E-EA9E2E3F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parlament</dc:creator>
  <cp:keywords/>
  <dc:description/>
  <cp:lastModifiedBy>parlament</cp:lastModifiedBy>
  <cp:revision>5</cp:revision>
  <cp:lastPrinted>2011-11-08T10:56:00Z</cp:lastPrinted>
  <dcterms:created xsi:type="dcterms:W3CDTF">2011-11-08T10:21:00Z</dcterms:created>
  <dcterms:modified xsi:type="dcterms:W3CDTF">2011-12-08T11:21:00Z</dcterms:modified>
</cp:coreProperties>
</file>